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4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before="24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  <w:r w:rsidDel="00000000" w:rsidR="00000000" w:rsidRPr="00000000">
        <w:rPr>
          <w:rtl w:val="0"/>
        </w:rPr>
      </w:r>
    </w:p>
    <w:tbl>
      <w:tblPr>
        <w:tblStyle w:val="Table1"/>
        <w:tblW w:w="922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5"/>
        <w:gridCol w:w="4617"/>
        <w:tblGridChange w:id="0">
          <w:tblGrid>
            <w:gridCol w:w="4605"/>
            <w:gridCol w:w="46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literatury angielskiej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 of English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5"/>
        <w:gridCol w:w="4617"/>
        <w:tblGridChange w:id="0">
          <w:tblGrid>
            <w:gridCol w:w="4605"/>
            <w:gridCol w:w="46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hab. Barbara Klonowska, prof. KUL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66"/>
        <w:gridCol w:w="2266"/>
        <w:gridCol w:w="2267"/>
        <w:gridCol w:w="2267"/>
        <w:tblGridChange w:id="0">
          <w:tblGrid>
            <w:gridCol w:w="2266"/>
            <w:gridCol w:w="2266"/>
            <w:gridCol w:w="2267"/>
            <w:gridCol w:w="226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III, 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2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3"/>
        <w:gridCol w:w="6989"/>
        <w:tblGridChange w:id="0">
          <w:tblGrid>
            <w:gridCol w:w="2233"/>
            <w:gridCol w:w="6989"/>
          </w:tblGrid>
        </w:tblGridChange>
      </w:tblGrid>
      <w:tr>
        <w:trPr>
          <w:cantSplit w:val="0"/>
          <w:trHeight w:val="17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znajomość języka angielskiego na poziomie przynajmniej średniozaawansowanym (B2)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podstawowa wiedza o wcześniejszych okresach literatury angielskiej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znajomość podstawowych terminów literaturoznawczych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podstawowa umiejętność analizy tekstu literackiego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  <w:r w:rsidDel="00000000" w:rsidR="00000000" w:rsidRPr="00000000">
        <w:rPr>
          <w:rtl w:val="0"/>
        </w:rPr>
      </w:r>
    </w:p>
    <w:tbl>
      <w:tblPr>
        <w:tblStyle w:val="Table5"/>
        <w:tblW w:w="922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22"/>
        <w:tblGridChange w:id="0">
          <w:tblGrid>
            <w:gridCol w:w="9222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zapoznanie studentów z najważniejszymi prądami literackimi i utworami literatury angielskiej XIX i XX wieku, należącymi do osiągnięć literatury światowej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rozwinięcie umiejętności poprawnej analizy tekstów literackich z zastosowaniem terminologii i pojęć krytyczno- i teoretycznoliterackich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nauczenie samodzielnego korzystania z tekstów krytycznych i opracowań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przygotowanie studentów do dalszych, bardziej zaawansowanych kursów literaturoznawczych.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6"/>
        <w:tblW w:w="8948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66"/>
        <w:gridCol w:w="5775"/>
        <w:gridCol w:w="2107"/>
        <w:tblGridChange w:id="0">
          <w:tblGrid>
            <w:gridCol w:w="1066"/>
            <w:gridCol w:w="5775"/>
            <w:gridCol w:w="2107"/>
          </w:tblGrid>
        </w:tblGridChange>
      </w:tblGrid>
      <w:tr>
        <w:trPr>
          <w:cantSplit w:val="0"/>
          <w:trHeight w:val="1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wykazuje znajomość najważniejszych dzieł literatury angielskiej XIX i XX wieku wraz z ich kontekstem historyczno-społecznym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K_W04, K_W05, K_W07, 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podstawowe prądy intelektualne, główne cechy charakterystyczne i kontekst historyczno-społeczny analizowanych okresów literackich XIX i XX wieku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K_W05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podstawowe pojęcia i zagadnienia teorii literatury (np. genologii czy narratologii)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wyszukuje, selekcjonuje i prezentuje istotne informacje dotyczące analizowanych dzieł i omawianych zjawisk literackich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K_U06, 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interpretuje dzieła literackie odnosząc się do znanych mu teorii i metod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K_U04, K_U06, K_U07</w:t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poszerza swoją wiedzę i kompetencje w zakresie wiedzy i interpretacji utworów literatury angielskiej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jest gotów do wykorzystywania zdobytej wiedzy i umiejętności do analizy otaczającej go współczesnej literatury i kultury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K_K03, K_K05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jest gotów do dzielenia się zdobytą wiedzą i umiejętnościami z innymi uczestnikami życia soiłecznego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</w:t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tl w:val="0"/>
        </w:rPr>
      </w:r>
    </w:p>
    <w:tbl>
      <w:tblPr>
        <w:tblStyle w:val="Table7"/>
        <w:tblW w:w="8958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958"/>
        <w:tblGridChange w:id="0">
          <w:tblGrid>
            <w:gridCol w:w="8958"/>
          </w:tblGrid>
        </w:tblGridChange>
      </w:tblGrid>
      <w:tr>
        <w:trPr>
          <w:cantSplit w:val="0"/>
          <w:trHeight w:val="5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Kurs historii literatury angielskiej ma za zadanie zaznajomienie studentów z najważniejszymi dziełami literatury angielskiej powstałymi w XIX i  XX wieku. Ponieważ zajęcia odbywają się w języku angielskim, studenci powinni wykazywać się w czasie zajęć podstawową wiedzą dotyczącą społecznego, kulturowego i historycznego kontekstu, w jakim powstawała literatura angielska w swym rozwoju historyczno-literackim na przestrzeni wieków. Studenci powinni znać podstawową terminologię z zakresu teorii i krytyki literackiej, aby byli w stanie analizować omawiane teksty jako semantycznie nacechowane produkty kulturowe, które znaczą poprzez połączenie indywidualnego talentu pisarza i społeczno-historycznego kontekstu jaki go ukształtował. Pod koniec kursu studenci powinni zapoznać się z pełnym kanonem literatury angielskiej z omawianych epok literackich. Powinni również być w stanie kompetentnie analizować formę i język różnorodnych tekstów i umieć je osadzić w ich kulturowym i historycznym kontekście.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Kurs historii literatury brytyjskiej jest diachronicznym przeglądem kanonu literatury brytyjskiej tworzonej w XIX i XX wieku. Chronologicznie ułożone teksty stanowią dla studenta mapę literackich, społecznych, historycznych i kulturowych zmian na przestrzeni wieków. Kurs analizuje najważniejsze i najbardziej reprezentatywne utwory poezji i prozy angielskiej XIX i XX wieku, ilustrujące poszczególne epoki i trendy literackie charakterystyczne dla najwybitniejszych twórców, zwracając uwagę na ich kontekst historyczno-społeczny, kulturowy, cechy gatunkowe i wartości artystyczne. Trzeci semestr skupia się na literaturze Romantyzmu i epoki Wiktoriańskiej, czwarty poświęcony jest literaturze XX-wiecznej, począwszy od Modernizmu, poprzez literaturę wojenną i powojenną, kończąc na współczesnej literaturze postmodernistycznej i postkolonialnej.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  <w:r w:rsidDel="00000000" w:rsidR="00000000" w:rsidRPr="00000000">
        <w:rPr>
          <w:rtl w:val="0"/>
        </w:rPr>
      </w:r>
    </w:p>
    <w:tbl>
      <w:tblPr>
        <w:tblStyle w:val="Table8"/>
        <w:tblW w:w="907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2"/>
        <w:gridCol w:w="2648"/>
        <w:gridCol w:w="2790"/>
        <w:gridCol w:w="2556"/>
        <w:tblGridChange w:id="0">
          <w:tblGrid>
            <w:gridCol w:w="1082"/>
            <w:gridCol w:w="2648"/>
            <w:gridCol w:w="2790"/>
            <w:gridCol w:w="2556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tekstu, praca z tekstem, dyskusja, prezentacja / projekt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zajęć, test pisemny, prezentacja / projekt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zwrotna, zapis w arkuszu ocen, oceniony test,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prowadzącego, analiza tekstu, praca z tekstem, dyskusja, prezentacja / projekt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zajęć, test pisemny, prezentacja / projekt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zwrotna, zapis w arkuszu ocen, oceniony test,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prowadzącego, 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zajęć, test pisemny, prezentacja / projekt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zwrotna, zapis w arkuszu ocen, oceniony test,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zajęć, test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zwrotna, zapis w arkuszu ocen, oceniony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/ projekt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Prezentacja, 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zwrotna,        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 i grupach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zwrotna, zapis w arkuszu ocen,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/ projekt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Prezentacja, 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wyboru lub wszystkie łącznie według uznania prowadzącego: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obecność na zajęciach (trzy dopuszczalne nieobecności w semestrze),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aktywny udział w dyskusjach,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- 2 testy sprawdzające w semestrze (próg zaliczenia 60%)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- 1-2 krótkie testy klasowe,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przygotowanie samodzielne i w grupach 3 prezentacji w semestrze,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74" w:right="0" w:hanging="1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przedłożenie eseju semestralnego na ustalony z prowadzącym temat (dla chętnych).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Obciążenie pracą studenta</w:t>
      </w:r>
      <w:r w:rsidDel="00000000" w:rsidR="00000000" w:rsidRPr="00000000">
        <w:rPr>
          <w:rtl w:val="0"/>
        </w:rPr>
      </w:r>
    </w:p>
    <w:tbl>
      <w:tblPr>
        <w:tblStyle w:val="Table9"/>
        <w:tblW w:w="922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5"/>
        <w:gridCol w:w="4617"/>
        <w:tblGridChange w:id="0">
          <w:tblGrid>
            <w:gridCol w:w="4605"/>
            <w:gridCol w:w="46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Literatura</w:t>
      </w:r>
      <w:r w:rsidDel="00000000" w:rsidR="00000000" w:rsidRPr="00000000">
        <w:rPr>
          <w:rtl w:val="0"/>
        </w:rPr>
      </w:r>
    </w:p>
    <w:tbl>
      <w:tblPr>
        <w:tblStyle w:val="Table10"/>
        <w:tblW w:w="905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0.925292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hd w:fill="ffffff" w:val="clear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Rok II: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9"/>
              </w:numPr>
              <w:shd w:fill="ffffff" w:val="clear"/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W. BLAKE: “The Lamb”; “The Tyger”; “The Sick Rose”; “London”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9"/>
              </w:numPr>
              <w:shd w:fill="ffffff" w:val="clear"/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W. WORDSWORTH: “I Wandered Lonely as a Cloud”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9"/>
              </w:numPr>
              <w:shd w:fill="ffffff" w:val="clear"/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S. T. COLERIDGE: “The Rime of the Ancient Mariner” 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9"/>
              </w:numPr>
              <w:shd w:fill="ffffff" w:val="clear"/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P. B. SHELLEY: “Ode to the West Wind”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9"/>
              </w:numPr>
              <w:shd w:fill="ffffff" w:val="clear"/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G. G. BYRON: from The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Vision of Judgment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9"/>
              </w:numPr>
              <w:shd w:fill="ffffff" w:val="clear"/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C. DICKENS: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Great Expectations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9"/>
              </w:numPr>
              <w:shd w:fill="ffffff" w:val="clear"/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E. BRONTË: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Wuthering Heights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9"/>
              </w:numPr>
              <w:shd w:fill="ffffff" w:val="clear"/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R. BROWNING: “My Last Duchess” 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9"/>
              </w:numPr>
              <w:shd w:fill="ffffff" w:val="clear"/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TENNYSON: “Ulysses”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9"/>
              </w:numPr>
              <w:shd w:fill="ffffff" w:val="clear"/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D. G. ROSSETTI: “The Blessed Damozel”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9"/>
              </w:numPr>
              <w:shd w:fill="ffffff" w:val="clear"/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G.M.HOPKINS: “Spring and Fall”, “Pied Beauty”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9"/>
              </w:numPr>
              <w:shd w:fill="ffffff" w:val="clear"/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O.WILDE: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Picture of Dorian Grey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9"/>
              </w:numPr>
              <w:shd w:fill="ffffff" w:val="clear"/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W.B.YEATS: “Sailing to Byzantium”, “The Second Coming”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9"/>
              </w:numPr>
              <w:shd w:fill="ffffff" w:val="clear"/>
              <w:spacing w:line="276" w:lineRule="auto"/>
              <w:ind w:left="567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J.CONRAD: “Heart of Darkness”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567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War poets: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R.BROOKE: “The Soldier”</w:t>
              <w:tab/>
              <w:tab/>
              <w:tab/>
              <w:tab/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76" w:lineRule="auto"/>
              <w:ind w:left="562" w:right="0" w:hanging="56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W.OWEN: “The Snow”, “Futility”, “The Chances”, “Arms and the Boy”, “Strange Meeting”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76" w:lineRule="auto"/>
              <w:ind w:left="562" w:right="0" w:hanging="56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S.SASSOON: “They”, “The Troops”, “Memorial Tablet”, “Ancient History”, “The Dug-Out”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76" w:lineRule="auto"/>
              <w:ind w:left="562" w:right="0" w:hanging="56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I.ROSENBERG: “The Immortals”, “Louse Hunting”, “Break of Day”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76" w:lineRule="auto"/>
              <w:ind w:left="562" w:right="0" w:hanging="56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E.THOMAS: “The Glory”, “The Gallows”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567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E.POUND: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Hugh Selwyn Mauberley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(I-IV), “In a Station of the Metro”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567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T.S.ELIOT: “The Love Song of J.A.Prufrock”, “A Game of Chess” (from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Waste Land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), “Journey of the Magi”; “Hamlet”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567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J.JOYCE: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Portrait of the Artist as a Young 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567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A.HUXLEY: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Brave New 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567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Poets of the 1930’s: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76" w:lineRule="auto"/>
              <w:ind w:left="567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W.H.AUDEN: “Musee des Beaux Arts”, “Lady Weeping at the Crossroads”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76" w:lineRule="auto"/>
              <w:ind w:left="567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L.MacNEICE: “Museums”, “Prayer Before Birth”, “Snow”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76" w:lineRule="auto"/>
              <w:ind w:left="562" w:right="0" w:hanging="56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S.SPENDER: “Icarus”, “Lost”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76" w:lineRule="auto"/>
              <w:ind w:left="567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C.D.LEWIS: “Come, Live With Me”, “Almost Human”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76" w:lineRule="auto"/>
              <w:ind w:left="567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W.EMPSON: “Missing Dates”, “Legal Fiction”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76" w:lineRule="auto"/>
              <w:ind w:left="567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B.BERGONZI: “1937”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9"/>
              </w:numPr>
              <w:shd w:fill="ffffff" w:val="clear"/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Post-War Poetry: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  <w:t xml:space="preserve">D.THOMAS: “Fern Hill”, “Poem in October”, “Do Not Go Gentle ”</w:t>
            </w:r>
          </w:p>
          <w:p w:rsidR="00000000" w:rsidDel="00000000" w:rsidP="00000000" w:rsidRDefault="00000000" w:rsidRPr="00000000" w14:paraId="000000EC">
            <w:pP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  <w:t xml:space="preserve">T.HUGHES: “Ghost Crabs”, “Hawk Roosting”, “Thistles”,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Crow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[fr.]</w:t>
            </w:r>
          </w:p>
          <w:p w:rsidR="00000000" w:rsidDel="00000000" w:rsidP="00000000" w:rsidRDefault="00000000" w:rsidRPr="00000000" w14:paraId="000000ED">
            <w:pP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  <w:t xml:space="preserve">P.LARKIN: “Deceptions”, “Wedding Wind”, “Wants”</w:t>
            </w:r>
          </w:p>
          <w:p w:rsidR="00000000" w:rsidDel="00000000" w:rsidP="00000000" w:rsidRDefault="00000000" w:rsidRPr="00000000" w14:paraId="000000EE">
            <w:pP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  <w:t xml:space="preserve">T.GUNN: “Black Jackets”, “Elvis Presley”, “The Corridor”</w:t>
            </w:r>
          </w:p>
          <w:p w:rsidR="00000000" w:rsidDel="00000000" w:rsidP="00000000" w:rsidRDefault="00000000" w:rsidRPr="00000000" w14:paraId="000000EF">
            <w:pP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  <w:t xml:space="preserve">C.TOMLINSON: “Through Binoculars”</w:t>
            </w:r>
          </w:p>
          <w:p w:rsidR="00000000" w:rsidDel="00000000" w:rsidP="00000000" w:rsidRDefault="00000000" w:rsidRPr="00000000" w14:paraId="000000F0">
            <w:pP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  <w:t xml:space="preserve">A.MITCHELL: “Time and Motion Study”</w:t>
            </w:r>
          </w:p>
          <w:p w:rsidR="00000000" w:rsidDel="00000000" w:rsidP="00000000" w:rsidRDefault="00000000" w:rsidRPr="00000000" w14:paraId="000000F1">
            <w:pP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  <w:t xml:space="preserve">D.J.ENRIGHT: “Apocalypse”</w:t>
            </w:r>
          </w:p>
          <w:p w:rsidR="00000000" w:rsidDel="00000000" w:rsidP="00000000" w:rsidRDefault="00000000" w:rsidRPr="00000000" w14:paraId="000000F2">
            <w:pP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  <w:t xml:space="preserve">C.RAINE: “A Martian Sends a Postcard Home”</w:t>
            </w:r>
          </w:p>
          <w:p w:rsidR="00000000" w:rsidDel="00000000" w:rsidP="00000000" w:rsidRDefault="00000000" w:rsidRPr="00000000" w14:paraId="000000F3">
            <w:pP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  <w:t xml:space="preserve">S.HEANEY: “Digging”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9"/>
              </w:numPr>
              <w:shd w:fill="ffffff" w:val="clear"/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W.GOLDING: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Spire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9"/>
              </w:numPr>
              <w:shd w:fill="ffffff" w:val="clear"/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J.FOWLES: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French Lieutenant’s Woman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9"/>
              </w:numPr>
              <w:shd w:fill="ffffff" w:val="clear"/>
              <w:spacing w:line="276" w:lineRule="auto"/>
              <w:ind w:left="56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J. BARNES: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 History of the World in 10½ Chapters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363.0" w:type="dxa"/>
              <w:bottom w:w="80.0" w:type="dxa"/>
              <w:right w:w="152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80"/>
                <w:tab w:val="left" w:pos="720"/>
              </w:tabs>
              <w:spacing w:after="0" w:before="0" w:line="240" w:lineRule="auto"/>
              <w:ind w:left="283" w:right="72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Bronisława Bałutowa.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Powieść angielska XX wieku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80"/>
                <w:tab w:val="left" w:pos="720"/>
              </w:tabs>
              <w:spacing w:after="0" w:before="0" w:line="240" w:lineRule="auto"/>
              <w:ind w:left="283" w:right="72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David Daiches.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Critical History of English Literature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80"/>
                <w:tab w:val="left" w:pos="720"/>
              </w:tabs>
              <w:spacing w:after="0" w:before="0" w:line="240" w:lineRule="auto"/>
              <w:ind w:left="283" w:right="72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Margaret Drabble (ed.).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Oxford Companion to English Literature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80"/>
                <w:tab w:val="left" w:pos="720"/>
              </w:tabs>
              <w:spacing w:after="0" w:before="0" w:line="240" w:lineRule="auto"/>
              <w:ind w:left="283" w:right="72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Boris Ford, (ed.)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New Pelican Guide to English Literature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vols. 1-8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80"/>
                <w:tab w:val="left" w:pos="720"/>
              </w:tabs>
              <w:spacing w:after="0" w:before="0" w:line="240" w:lineRule="auto"/>
              <w:ind w:left="283" w:right="72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Frank Kermode et al. (eds.),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Oxford Anthology of English Literature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80"/>
                <w:tab w:val="left" w:pos="720"/>
              </w:tabs>
              <w:spacing w:after="0" w:before="0" w:line="240" w:lineRule="auto"/>
              <w:ind w:left="283" w:right="72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Andrew Sanders.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Short Oxford History of English Literature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80"/>
                <w:tab w:val="left" w:pos="720"/>
              </w:tabs>
              <w:spacing w:after="0" w:before="0" w:line="240" w:lineRule="auto"/>
              <w:ind w:left="283" w:right="72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Krystyna Stamirowska (ed.).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Współczesna powieść brytyjska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80"/>
                <w:tab w:val="left" w:pos="720"/>
              </w:tabs>
              <w:spacing w:after="0" w:before="0" w:line="240" w:lineRule="auto"/>
              <w:ind w:left="283" w:right="72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Andrzej Zgorzelski.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Lectures on British Literature. A Historical Survey Course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80"/>
                <w:tab w:val="left" w:pos="720"/>
              </w:tabs>
              <w:spacing w:after="0" w:before="0" w:line="240" w:lineRule="auto"/>
              <w:ind w:left="283" w:right="72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Carter, R.; McRae, J.,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Routledge History of Literature in English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1997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80"/>
                <w:tab w:val="left" w:pos="720"/>
              </w:tabs>
              <w:spacing w:after="0" w:before="0" w:line="240" w:lineRule="auto"/>
              <w:ind w:left="283" w:right="72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Burgess, A.,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English Literature,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1985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80"/>
                <w:tab w:val="left" w:pos="720"/>
              </w:tabs>
              <w:spacing w:after="0" w:before="0" w:line="240" w:lineRule="auto"/>
              <w:ind w:left="283" w:right="72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Cuddon, J.A.,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Dictionary of Literary Terms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1977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80"/>
                <w:tab w:val="left" w:pos="720"/>
              </w:tabs>
              <w:spacing w:after="0" w:before="0" w:line="240" w:lineRule="auto"/>
              <w:ind w:left="283" w:right="72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Alexander, M.,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History of English Literature,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80"/>
                <w:tab w:val="left" w:pos="720"/>
              </w:tabs>
              <w:spacing w:after="0" w:before="0" w:line="240" w:lineRule="auto"/>
              <w:ind w:left="283" w:right="72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Ford, B. (red.),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Cambridge Cultural History of Britain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1992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80"/>
                <w:tab w:val="left" w:pos="720"/>
              </w:tabs>
              <w:spacing w:after="0" w:before="0" w:line="240" w:lineRule="auto"/>
              <w:ind w:left="283" w:right="72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Fowler, A.,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History of English Literature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1987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80"/>
                <w:tab w:val="left" w:pos="720"/>
              </w:tabs>
              <w:spacing w:after="0" w:before="0" w:line="240" w:lineRule="auto"/>
              <w:ind w:left="283" w:right="72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Mroczkowski, P.,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literatury angielskiej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1981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Zbierski, H., 'Literatura angielska', 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Dzieje literatur europejskich,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spacing w:after="160" w:line="259" w:lineRule="auto"/>
      <w:jc w:val="right"/>
      <w:rPr/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2.%3."/>
      <w:lvlJc w:val="left"/>
      <w:pPr>
        <w:ind w:left="2321" w:hanging="470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990" w:hanging="470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710" w:hanging="470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2.%3.%4.%5.%6."/>
      <w:lvlJc w:val="left"/>
      <w:pPr>
        <w:ind w:left="4481" w:hanging="470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150" w:hanging="470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870" w:hanging="47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left"/>
      <w:pPr>
        <w:ind w:left="6641" w:hanging="470"/>
      </w:pPr>
      <w:rPr>
        <w:smallCaps w:val="0"/>
        <w:strike w:val="0"/>
        <w:sz w:val="20"/>
        <w:szCs w:val="20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2.%3."/>
      <w:lvlJc w:val="left"/>
      <w:pPr>
        <w:ind w:left="2321" w:hanging="470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990" w:hanging="470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710" w:hanging="470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2.%3.%4.%5.%6."/>
      <w:lvlJc w:val="left"/>
      <w:pPr>
        <w:ind w:left="4481" w:hanging="470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150" w:hanging="470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870" w:hanging="47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left"/>
      <w:pPr>
        <w:ind w:left="6641" w:hanging="470"/>
      </w:pPr>
      <w:rPr>
        <w:smallCaps w:val="0"/>
        <w:strike w:val="0"/>
        <w:sz w:val="20"/>
        <w:szCs w:val="20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2.%3."/>
      <w:lvlJc w:val="left"/>
      <w:pPr>
        <w:ind w:left="2321" w:hanging="470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990" w:hanging="470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710" w:hanging="470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2.%3.%4.%5.%6."/>
      <w:lvlJc w:val="left"/>
      <w:pPr>
        <w:ind w:left="4481" w:hanging="470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150" w:hanging="470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870" w:hanging="47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left"/>
      <w:pPr>
        <w:ind w:left="6641" w:hanging="470"/>
      </w:pPr>
      <w:rPr>
        <w:smallCaps w:val="0"/>
        <w:strike w:val="0"/>
        <w:sz w:val="20"/>
        <w:szCs w:val="20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2.%3."/>
      <w:lvlJc w:val="left"/>
      <w:pPr>
        <w:ind w:left="2321" w:hanging="470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990" w:hanging="470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710" w:hanging="470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2.%3.%4.%5.%6."/>
      <w:lvlJc w:val="left"/>
      <w:pPr>
        <w:ind w:left="4481" w:hanging="470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150" w:hanging="470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870" w:hanging="47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left"/>
      <w:pPr>
        <w:ind w:left="6641" w:hanging="470"/>
      </w:pPr>
      <w:rPr>
        <w:smallCaps w:val="0"/>
        <w:strike w:val="0"/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174" w:hanging="174"/>
      </w:pPr>
      <w:rPr>
        <w:rFonts w:ascii="Helvetica Neue" w:cs="Helvetica Neue" w:eastAsia="Helvetica Neue" w:hAnsi="Helvetica Neue"/>
        <w:b w:val="0"/>
        <w:i w:val="0"/>
        <w:smallCaps w:val="0"/>
        <w:strike w:val="0"/>
        <w:sz w:val="20"/>
        <w:szCs w:val="20"/>
        <w:vertAlign w:val="baseline"/>
      </w:rPr>
    </w:lvl>
    <w:lvl w:ilvl="1">
      <w:start w:val="1"/>
      <w:numFmt w:val="bullet"/>
      <w:lvlText w:val="-"/>
      <w:lvlJc w:val="left"/>
      <w:pPr>
        <w:ind w:left="774" w:hanging="173.9999999999999"/>
      </w:pPr>
      <w:rPr>
        <w:rFonts w:ascii="Helvetica Neue" w:cs="Helvetica Neue" w:eastAsia="Helvetica Neue" w:hAnsi="Helvetica Neue"/>
        <w:b w:val="0"/>
        <w:i w:val="0"/>
        <w:smallCaps w:val="0"/>
        <w:strike w:val="0"/>
        <w:sz w:val="20"/>
        <w:szCs w:val="20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Helvetica Neue" w:cs="Helvetica Neue" w:eastAsia="Helvetica Neue" w:hAnsi="Helvetica Neue"/>
        <w:b w:val="0"/>
        <w:i w:val="0"/>
        <w:smallCaps w:val="0"/>
        <w:strike w:val="0"/>
        <w:sz w:val="20"/>
        <w:szCs w:val="20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Helvetica Neue" w:cs="Helvetica Neue" w:eastAsia="Helvetica Neue" w:hAnsi="Helvetica Neue"/>
        <w:b w:val="0"/>
        <w:i w:val="0"/>
        <w:smallCaps w:val="0"/>
        <w:strike w:val="0"/>
        <w:sz w:val="20"/>
        <w:szCs w:val="20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Helvetica Neue" w:cs="Helvetica Neue" w:eastAsia="Helvetica Neue" w:hAnsi="Helvetica Neue"/>
        <w:b w:val="0"/>
        <w:i w:val="0"/>
        <w:smallCaps w:val="0"/>
        <w:strike w:val="0"/>
        <w:sz w:val="20"/>
        <w:szCs w:val="20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Helvetica Neue" w:cs="Helvetica Neue" w:eastAsia="Helvetica Neue" w:hAnsi="Helvetica Neue"/>
        <w:b w:val="0"/>
        <w:i w:val="0"/>
        <w:smallCaps w:val="0"/>
        <w:strike w:val="0"/>
        <w:sz w:val="20"/>
        <w:szCs w:val="20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Helvetica Neue" w:cs="Helvetica Neue" w:eastAsia="Helvetica Neue" w:hAnsi="Helvetica Neue"/>
        <w:b w:val="0"/>
        <w:i w:val="0"/>
        <w:smallCaps w:val="0"/>
        <w:strike w:val="0"/>
        <w:sz w:val="20"/>
        <w:szCs w:val="20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Helvetica Neue" w:cs="Helvetica Neue" w:eastAsia="Helvetica Neue" w:hAnsi="Helvetica Neue"/>
        <w:b w:val="0"/>
        <w:i w:val="0"/>
        <w:smallCaps w:val="0"/>
        <w:strike w:val="0"/>
        <w:sz w:val="20"/>
        <w:szCs w:val="20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Helvetica Neue" w:cs="Helvetica Neue" w:eastAsia="Helvetica Neue" w:hAnsi="Helvetica Neue"/>
        <w:b w:val="0"/>
        <w:i w:val="0"/>
        <w:smallCaps w:val="0"/>
        <w:strike w:val="0"/>
        <w:sz w:val="20"/>
        <w:szCs w:val="20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2.%3."/>
      <w:lvlJc w:val="left"/>
      <w:pPr>
        <w:ind w:left="2321" w:hanging="470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990" w:hanging="470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710" w:hanging="470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2.%3.%4.%5.%6."/>
      <w:lvlJc w:val="left"/>
      <w:pPr>
        <w:ind w:left="4481" w:hanging="470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150" w:hanging="470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870" w:hanging="47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left"/>
      <w:pPr>
        <w:ind w:left="6641" w:hanging="470"/>
      </w:pPr>
      <w:rPr>
        <w:smallCaps w:val="0"/>
        <w:strike w:val="0"/>
        <w:sz w:val="20"/>
        <w:szCs w:val="20"/>
        <w:vertAlign w:val="baseline"/>
      </w:rPr>
    </w:lvl>
  </w:abstractNum>
  <w:abstractNum w:abstractNumId="7">
    <w:lvl w:ilvl="0">
      <w:start w:val="7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2.%3."/>
      <w:lvlJc w:val="left"/>
      <w:pPr>
        <w:ind w:left="2321" w:hanging="470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990" w:hanging="470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710" w:hanging="470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2.%3.%4.%5.%6."/>
      <w:lvlJc w:val="left"/>
      <w:pPr>
        <w:ind w:left="4481" w:hanging="470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150" w:hanging="470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870" w:hanging="47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left"/>
      <w:pPr>
        <w:ind w:left="6641" w:hanging="470"/>
      </w:pPr>
      <w:rPr>
        <w:smallCaps w:val="0"/>
        <w:strike w:val="0"/>
        <w:sz w:val="20"/>
        <w:szCs w:val="20"/>
        <w:vertAlign w:val="baseline"/>
      </w:rPr>
    </w:lvl>
  </w:abstractNum>
  <w:abstractNum w:abstractNumId="8">
    <w:lvl w:ilvl="0">
      <w:start w:val="8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2.%3."/>
      <w:lvlJc w:val="left"/>
      <w:pPr>
        <w:ind w:left="2321" w:hanging="470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990" w:hanging="470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710" w:hanging="470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2.%3.%4.%5.%6."/>
      <w:lvlJc w:val="left"/>
      <w:pPr>
        <w:ind w:left="4481" w:hanging="470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150" w:hanging="470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870" w:hanging="47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left"/>
      <w:pPr>
        <w:ind w:left="6641" w:hanging="470"/>
      </w:pPr>
      <w:rPr>
        <w:smallCaps w:val="0"/>
        <w:strike w:val="0"/>
        <w:sz w:val="20"/>
        <w:szCs w:val="20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567" w:hanging="567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515" w:hanging="515"/>
      </w:pPr>
      <w:rPr>
        <w:smallCaps w:val="0"/>
        <w:strike w:val="0"/>
        <w:vertAlign w:val="baseline"/>
      </w:rPr>
    </w:lvl>
    <w:lvl w:ilvl="2">
      <w:start w:val="1"/>
      <w:numFmt w:val="decimal"/>
      <w:lvlText w:val="%2.%3."/>
      <w:lvlJc w:val="left"/>
      <w:pPr>
        <w:ind w:left="515" w:hanging="515"/>
      </w:pPr>
      <w:rPr>
        <w:smallCaps w:val="0"/>
        <w:strike w:val="0"/>
        <w:vertAlign w:val="baseline"/>
      </w:rPr>
    </w:lvl>
    <w:lvl w:ilvl="3">
      <w:start w:val="1"/>
      <w:numFmt w:val="decimal"/>
      <w:lvlText w:val="%2.%3.%4."/>
      <w:lvlJc w:val="left"/>
      <w:pPr>
        <w:ind w:left="110" w:hanging="110"/>
      </w:pPr>
      <w:rPr>
        <w:smallCaps w:val="0"/>
        <w:strike w:val="0"/>
        <w:vertAlign w:val="baseline"/>
      </w:rPr>
    </w:lvl>
    <w:lvl w:ilvl="4">
      <w:start w:val="1"/>
      <w:numFmt w:val="decimal"/>
      <w:lvlText w:val="%2.%3.%4.%5."/>
      <w:lvlJc w:val="left"/>
      <w:pPr>
        <w:ind w:left="110" w:hanging="110"/>
      </w:pPr>
      <w:rPr>
        <w:smallCaps w:val="0"/>
        <w:strike w:val="0"/>
        <w:vertAlign w:val="baseline"/>
      </w:rPr>
    </w:lvl>
    <w:lvl w:ilvl="5">
      <w:start w:val="1"/>
      <w:numFmt w:val="decimal"/>
      <w:lvlText w:val="%2.%3.%4.%5.%6."/>
      <w:lvlJc w:val="left"/>
      <w:pPr>
        <w:ind w:left="110" w:hanging="110"/>
      </w:pPr>
      <w:rPr>
        <w:smallCaps w:val="0"/>
        <w:strike w:val="0"/>
        <w:vertAlign w:val="baseline"/>
      </w:rPr>
    </w:lvl>
    <w:lvl w:ilvl="6">
      <w:start w:val="1"/>
      <w:numFmt w:val="decimal"/>
      <w:lvlText w:val="%2.%3.%4.%5.%6.%7."/>
      <w:lvlJc w:val="left"/>
      <w:pPr>
        <w:ind w:left="110" w:hanging="110"/>
      </w:pPr>
      <w:rPr>
        <w:smallCaps w:val="0"/>
        <w:strike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10" w:hanging="110"/>
      </w:pPr>
      <w:rPr>
        <w:smallCaps w:val="0"/>
        <w:strike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110" w:hanging="110"/>
      </w:pPr>
      <w:rPr>
        <w:smallCaps w:val="0"/>
        <w:strike w:val="0"/>
        <w:vertAlign w:val="baseline"/>
      </w:rPr>
    </w:lvl>
  </w:abstractNum>
  <w:abstractNum w:abstractNumId="10">
    <w:lvl w:ilvl="0">
      <w:start w:val="1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2.%3."/>
      <w:lvlJc w:val="left"/>
      <w:pPr>
        <w:ind w:left="2321" w:hanging="470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990" w:hanging="470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710" w:hanging="470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2.%3.%4.%5.%6."/>
      <w:lvlJc w:val="left"/>
      <w:pPr>
        <w:ind w:left="4481" w:hanging="470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150" w:hanging="470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870" w:hanging="47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left"/>
      <w:pPr>
        <w:ind w:left="6641" w:hanging="470"/>
      </w:pPr>
      <w:rPr>
        <w:smallCaps w:val="0"/>
        <w:strike w:val="0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hd w:color="auto" w:fill="ffffff" w:val="clear"/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kern w:val="1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łącze">
    <w:name w:val="Hiperłącze"/>
    <w:next w:val="Hiperłącze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bdr w:space="0" w:sz="0" w:val="nil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</w:tblPr>
  </w:style>
  <w:style w:type="paragraph" w:styleId="Nagłówek">
    <w:name w:val="Nagłówek"/>
    <w:next w:val="Nagłówek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hd w:color="auto" w:fill="ffffff" w:val="clear"/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kern w:val="1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Header&amp;Footer">
    <w:name w:val="Header &amp; Footer"/>
    <w:next w:val="Header&amp;Footer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right" w:leader="none" w:pos="90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Helvetica Neue" w:eastAsia="Helvetica Neue" w:hAnsi="Helvetica Neue"/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Akapitzlistą">
    <w:name w:val="Akapit z listą"/>
    <w:next w:val="Akapitzlistą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hd w:color="auto" w:fill="ffffff" w:val="clear"/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kern w:val="1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numbering" w:styleId="ImportedStyle2">
    <w:name w:val="Imported Style 2"/>
    <w:next w:val="ImportedStyle2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ableStyle2">
    <w:name w:val="Table Style 2"/>
    <w:next w:val="TableStyle2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Helvetica Neue" w:eastAsia="Helvetica Neue" w:hAnsi="Helvetica Neue"/>
      <w:color w:val="000000"/>
      <w:w w:val="100"/>
      <w:position w:val="-1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Body">
    <w:name w:val="Body"/>
    <w:next w:val="Body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Arial Unicode MS" w:hAnsi="Helvetica Neue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Default">
    <w:name w:val="Default"/>
    <w:next w:val="Default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Arial Unicode MS" w:hAnsi="Helvetica Neue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numbering" w:styleId="ImportedStyle7">
    <w:name w:val="Imported Style 7"/>
    <w:next w:val="ImportedStyle7"/>
    <w:autoRedefine w:val="0"/>
    <w:hidden w:val="0"/>
    <w:qFormat w:val="0"/>
    <w:pPr>
      <w:numPr>
        <w:ilvl w:val="0"/>
        <w:numId w:val="9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Wioleta">
    <w:name w:val="Wioleta"/>
    <w:next w:val="Wioleta"/>
    <w:autoRedefine w:val="0"/>
    <w:hidden w:val="0"/>
    <w:qFormat w:val="0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hd w:color="auto" w:fill="ffffff" w:val="clear"/>
      <w:tabs>
        <w:tab w:val="left" w:leader="none" w:pos="6480"/>
      </w:tabs>
      <w:suppressAutoHyphens w:val="1"/>
      <w:spacing w:after="200" w:line="100" w:lineRule="atLeast"/>
      <w:ind w:leftChars="-1" w:rightChars="0" w:firstLineChars="-1"/>
      <w:textDirection w:val="btLr"/>
      <w:textAlignment w:val="top"/>
      <w:outlineLvl w:val="0"/>
    </w:pPr>
    <w:rPr>
      <w:rFonts w:ascii="Arial Narrow" w:cs="Arial Unicode MS" w:hAnsi="Arial Narrow"/>
      <w:color w:val="000000"/>
      <w:w w:val="100"/>
      <w:kern w:val="1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Stopka">
    <w:name w:val="Stopka"/>
    <w:basedOn w:val="Normalny"/>
    <w:next w:val="Stopk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hd w:color="auto" w:fill="ffffff" w:val="clear"/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kern w:val="1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rFonts w:ascii="Calibri" w:cs="Calibri" w:eastAsia="Calibri" w:hAnsi="Calibri"/>
      <w:color w:val="000000"/>
      <w:w w:val="100"/>
      <w:kern w:val="1"/>
      <w:position w:val="-1"/>
      <w:sz w:val="22"/>
      <w:szCs w:val="22"/>
      <w:effect w:val="none"/>
      <w:bdr w:space="0" w:sz="0" w:val="nil"/>
      <w:shd w:color="auto" w:fill="ffffff" w:val="clear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okvPVKNohjX8Q6jDRYdtgNOXCg==">AMUW2mUTC07vkxnef8RhmtuQZvCujz7n31onxxGmJzRNcSM1Vj7XslT+uDS16YX7qnob7sKp5/xiWPB+h+1E1/vPMTP6K/soGapLvOYCYLewhxjrOr3TqpI=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2021-10-02T10:22:00Z</dcterms:created>
  <dc:creator>baska</dc:creator>
</cp:coreProperties>
</file>